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DDC" w:rsidRDefault="00513DDC" w:rsidP="00513DDC">
      <w:pPr>
        <w:spacing w:line="2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Turbo</w:t>
      </w:r>
      <w:r w:rsidR="004C5D01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ebläse</w:t>
      </w:r>
    </w:p>
    <w:p w:rsidR="00513DDC" w:rsidRDefault="00513DDC" w:rsidP="00513DDC">
      <w:pPr>
        <w:spacing w:before="240" w:line="200" w:lineRule="atLeast"/>
        <w:rPr>
          <w:b/>
          <w:spacing w:val="-6"/>
          <w:sz w:val="52"/>
          <w:szCs w:val="52"/>
        </w:rPr>
      </w:pPr>
      <w:proofErr w:type="spellStart"/>
      <w:r>
        <w:rPr>
          <w:b/>
          <w:spacing w:val="-6"/>
          <w:sz w:val="52"/>
          <w:szCs w:val="52"/>
        </w:rPr>
        <w:t>Ölfrei</w:t>
      </w:r>
      <w:proofErr w:type="spellEnd"/>
      <w:r>
        <w:rPr>
          <w:b/>
          <w:spacing w:val="-6"/>
          <w:sz w:val="52"/>
          <w:szCs w:val="52"/>
        </w:rPr>
        <w:t>, effizient, zuverlässig</w:t>
      </w:r>
    </w:p>
    <w:p w:rsidR="00513DDC" w:rsidRDefault="00513DDC" w:rsidP="00513DDC">
      <w:pPr>
        <w:spacing w:before="240" w:line="200" w:lineRule="atLeast"/>
        <w:rPr>
          <w:b/>
        </w:rPr>
      </w:pPr>
      <w:r>
        <w:rPr>
          <w:b/>
        </w:rPr>
        <w:t xml:space="preserve">Turbogebläse von Kaeser Kompressoren, Typ </w:t>
      </w:r>
      <w:proofErr w:type="spellStart"/>
      <w:r>
        <w:rPr>
          <w:b/>
        </w:rPr>
        <w:t>Pillaerator</w:t>
      </w:r>
      <w:proofErr w:type="spellEnd"/>
      <w:r w:rsidR="00013123">
        <w:rPr>
          <w:b/>
        </w:rPr>
        <w:t>,</w:t>
      </w:r>
      <w:r>
        <w:rPr>
          <w:b/>
        </w:rPr>
        <w:t xml:space="preserve"> eignen sich optimal für Belüftungsprozesse mit großem Luftbedarf in der biologischen Wasseraufbereitung. Dank modernster Technik bieten sie einen zuverlässigen und energieeffizienten Betrieb und ermöglichen dadurch niedrige Lebenszykluskosten.</w:t>
      </w:r>
    </w:p>
    <w:p w:rsidR="00513DDC" w:rsidRDefault="00513DDC" w:rsidP="00513DDC">
      <w:pPr>
        <w:spacing w:before="240" w:line="200" w:lineRule="atLeast"/>
      </w:pPr>
      <w:r>
        <w:t>Die Kaeser</w:t>
      </w:r>
      <w:r w:rsidR="004C5D01">
        <w:t>-</w:t>
      </w:r>
      <w:r>
        <w:t>Turbo</w:t>
      </w:r>
      <w:r w:rsidR="004C5D01">
        <w:t>g</w:t>
      </w:r>
      <w:r>
        <w:t xml:space="preserve">ebläse mit Volumenströmen bis </w:t>
      </w:r>
      <w:r w:rsidR="002F173A">
        <w:t>16000</w:t>
      </w:r>
      <w:r>
        <w:t xml:space="preserve"> m³/</w:t>
      </w:r>
      <w:r w:rsidR="002F173A">
        <w:t>h</w:t>
      </w:r>
      <w:r>
        <w:t xml:space="preserve"> und Differenzdrücken bis 1,3 bar kommen überall dort zum Einsatz, wo </w:t>
      </w:r>
      <w:proofErr w:type="spellStart"/>
      <w:r w:rsidR="00013123">
        <w:t>ölfrei</w:t>
      </w:r>
      <w:proofErr w:type="spellEnd"/>
      <w:r w:rsidR="00013123">
        <w:t xml:space="preserve"> verdichtete </w:t>
      </w:r>
      <w:r>
        <w:t xml:space="preserve">Prozessluft im Niederdruck benötigt wird. </w:t>
      </w:r>
      <w:r w:rsidR="00013123">
        <w:t xml:space="preserve">So sind diese Maschinen häufig zur Luftversorgung </w:t>
      </w:r>
      <w:r w:rsidR="00F52372">
        <w:t xml:space="preserve">im Bereich </w:t>
      </w:r>
      <w:r w:rsidR="00013123">
        <w:t xml:space="preserve">der Belebung </w:t>
      </w:r>
      <w:r w:rsidR="00F52372">
        <w:t>der kommunalen und industriellen</w:t>
      </w:r>
      <w:r w:rsidR="00013123">
        <w:t xml:space="preserve"> Abwasseraufbereitung im Einsatz.</w:t>
      </w:r>
      <w:r>
        <w:t xml:space="preserve"> </w:t>
      </w:r>
      <w:r w:rsidR="00013123">
        <w:t>Weitere prädestinierte Applikationen</w:t>
      </w:r>
      <w:r>
        <w:t xml:space="preserve"> </w:t>
      </w:r>
      <w:r w:rsidR="00013123">
        <w:t>sind die</w:t>
      </w:r>
      <w:r>
        <w:t xml:space="preserve"> Flotation, Fermentation, </w:t>
      </w:r>
      <w:proofErr w:type="spellStart"/>
      <w:r>
        <w:t>Fluidisierung</w:t>
      </w:r>
      <w:proofErr w:type="spellEnd"/>
      <w:r>
        <w:t xml:space="preserve"> bis hin zur Erzeugung von Blas</w:t>
      </w:r>
      <w:r w:rsidR="00013123">
        <w:t>- und Feuerungs</w:t>
      </w:r>
      <w:r>
        <w:t xml:space="preserve">luft. </w:t>
      </w:r>
    </w:p>
    <w:p w:rsidR="00EB3FD0" w:rsidRDefault="00513DDC" w:rsidP="00513DDC">
      <w:pPr>
        <w:spacing w:before="240" w:line="200" w:lineRule="atLeast"/>
      </w:pPr>
      <w:r>
        <w:t>Neben einer hohen Energieeffizienz zeichnen sich diese Maschinen durch eine intelligente Konzeption aus. Das Turbolaufrad wird direkt von einem High-Speed-Motor angetrieben, dessen Welle magnetgelagert ist</w:t>
      </w:r>
      <w:r w:rsidR="004D0CB0">
        <w:t>. D</w:t>
      </w:r>
      <w:r>
        <w:t xml:space="preserve">amit </w:t>
      </w:r>
      <w:r w:rsidR="004D0CB0">
        <w:t xml:space="preserve">arbeitet die Lagerung </w:t>
      </w:r>
      <w:r>
        <w:t xml:space="preserve">völlig schmiermittel- und verschleißfrei, was </w:t>
      </w:r>
      <w:r w:rsidR="004D0CB0">
        <w:t xml:space="preserve">somit </w:t>
      </w:r>
      <w:r>
        <w:t xml:space="preserve">weniger </w:t>
      </w:r>
      <w:r w:rsidR="004D0CB0">
        <w:t>Instandhaltungsaufwand</w:t>
      </w:r>
      <w:r>
        <w:t xml:space="preserve"> bedeutet. Die </w:t>
      </w:r>
      <w:r w:rsidR="004D0CB0">
        <w:t xml:space="preserve">intelligente </w:t>
      </w:r>
      <w:r>
        <w:t xml:space="preserve">Magnetlagerung ist gegen </w:t>
      </w:r>
      <w:r w:rsidR="00013123">
        <w:t>Netzs</w:t>
      </w:r>
      <w:r>
        <w:t>pannungsausfall abgesichert</w:t>
      </w:r>
      <w:r w:rsidR="004D0CB0">
        <w:t>, überwacht</w:t>
      </w:r>
      <w:r>
        <w:t xml:space="preserve"> und steuert </w:t>
      </w:r>
      <w:r w:rsidR="0041039F">
        <w:t xml:space="preserve">in jedem Betriebspunkt </w:t>
      </w:r>
      <w:r>
        <w:t xml:space="preserve">aktiv die Rotorposition, wodurch </w:t>
      </w:r>
      <w:r w:rsidR="00F52372">
        <w:t xml:space="preserve">auch </w:t>
      </w:r>
      <w:r>
        <w:t xml:space="preserve">ein sehr </w:t>
      </w:r>
      <w:r w:rsidR="0041039F">
        <w:t xml:space="preserve">breiter </w:t>
      </w:r>
      <w:r>
        <w:t xml:space="preserve">Regelbereich </w:t>
      </w:r>
      <w:r w:rsidR="0041039F">
        <w:t xml:space="preserve">für den Volumenstrom </w:t>
      </w:r>
      <w:r w:rsidR="00F52372">
        <w:t>realisiert werden kann</w:t>
      </w:r>
      <w:r>
        <w:t>.</w:t>
      </w:r>
    </w:p>
    <w:p w:rsidR="00513DDC" w:rsidRDefault="0041039F" w:rsidP="00513DDC">
      <w:pPr>
        <w:spacing w:before="240" w:line="200" w:lineRule="atLeast"/>
      </w:pPr>
      <w:r>
        <w:t>Durch das magnetische Anheben des Rotors bereits vom Start an und bis zum Stillstand, ermöglicht die Magnetlagerung eine verschleißfreie und damit nahezu unbegrenzte Starthäufigkeit des Turbogebläses. Zum Sto</w:t>
      </w:r>
      <w:r w:rsidR="003F5685">
        <w:t>p</w:t>
      </w:r>
      <w:r>
        <w:t>p der Prozessluftversor</w:t>
      </w:r>
      <w:r w:rsidR="003F5685">
        <w:t>g</w:t>
      </w:r>
      <w:bookmarkStart w:id="0" w:name="_GoBack"/>
      <w:bookmarkEnd w:id="0"/>
      <w:r>
        <w:t>ung kann der Motor energiesparend in Stillstand versetzt werden</w:t>
      </w:r>
      <w:r w:rsidR="003F5685">
        <w:t>.</w:t>
      </w:r>
    </w:p>
    <w:p w:rsidR="00513DDC" w:rsidRDefault="00513DDC" w:rsidP="00513DDC">
      <w:pPr>
        <w:spacing w:before="240" w:line="200" w:lineRule="atLeast"/>
      </w:pPr>
      <w:r>
        <w:t>Ein außenluftunabhängiges Kühlkonzept der Kernkomponenten bewahrt diese vor etwaigem Feinstaubeintrag und sorgt damit für einen besonders langen unterbrechungsfreien Betrieb.</w:t>
      </w:r>
    </w:p>
    <w:p w:rsidR="00513DDC" w:rsidRDefault="00513DDC" w:rsidP="00513DDC">
      <w:pPr>
        <w:spacing w:before="240" w:line="200" w:lineRule="atLeast"/>
      </w:pPr>
      <w:r>
        <w:t xml:space="preserve">Um die Turbogebläse immer möglichst nah am Wirkungsgradoptimum </w:t>
      </w:r>
      <w:r w:rsidR="00F52372">
        <w:t xml:space="preserve">zu </w:t>
      </w:r>
      <w:r>
        <w:t xml:space="preserve">betreiben, ist der </w:t>
      </w:r>
      <w:proofErr w:type="spellStart"/>
      <w:r>
        <w:t>Pillaerator</w:t>
      </w:r>
      <w:proofErr w:type="spellEnd"/>
      <w:r>
        <w:t xml:space="preserve"> für drei optimierte Druckbereiche in den Versionen L (</w:t>
      </w:r>
      <w:r w:rsidR="006F6776">
        <w:t>bis 1000</w:t>
      </w:r>
      <w:r>
        <w:t xml:space="preserve"> mbar), M (</w:t>
      </w:r>
      <w:r w:rsidR="00046EA4">
        <w:t>bis 12</w:t>
      </w:r>
      <w:r>
        <w:t>00 mbar) und H (</w:t>
      </w:r>
      <w:r w:rsidR="00046EA4">
        <w:t xml:space="preserve">bis </w:t>
      </w:r>
      <w:r>
        <w:t>1</w:t>
      </w:r>
      <w:r w:rsidR="00046EA4">
        <w:t>35</w:t>
      </w:r>
      <w:r>
        <w:t xml:space="preserve">0 mbar) erhältlich. </w:t>
      </w:r>
    </w:p>
    <w:p w:rsidR="00513DDC" w:rsidRDefault="00513DDC" w:rsidP="00513DDC">
      <w:pPr>
        <w:pBdr>
          <w:bottom w:val="single" w:sz="4" w:space="1" w:color="auto"/>
        </w:pBdr>
      </w:pPr>
    </w:p>
    <w:p w:rsidR="00513DDC" w:rsidRDefault="00513DDC" w:rsidP="00513DDC">
      <w:pPr>
        <w:pBdr>
          <w:bottom w:val="single" w:sz="4" w:space="1" w:color="auto"/>
        </w:pBdr>
      </w:pPr>
      <w:r>
        <w:t>Abdruck frei, Beleg wäre schön</w:t>
      </w:r>
    </w:p>
    <w:p w:rsidR="00513DDC" w:rsidRDefault="00513DDC" w:rsidP="00513DDC">
      <w:pPr>
        <w:autoSpaceDE w:val="0"/>
        <w:autoSpaceDN w:val="0"/>
        <w:adjustRightInd w:val="0"/>
        <w:spacing w:before="432" w:line="432" w:lineRule="atLeast"/>
        <w:textAlignment w:val="center"/>
        <w:rPr>
          <w:rFonts w:eastAsia="Calibri" w:cs="Arial"/>
          <w:bCs/>
          <w:color w:val="000000"/>
          <w:szCs w:val="24"/>
          <w:lang w:eastAsia="en-US"/>
        </w:rPr>
      </w:pPr>
    </w:p>
    <w:p w:rsidR="00513DDC" w:rsidRDefault="00513DDC" w:rsidP="00513DDC">
      <w:pPr>
        <w:autoSpaceDE w:val="0"/>
        <w:autoSpaceDN w:val="0"/>
        <w:adjustRightInd w:val="0"/>
        <w:spacing w:before="432" w:line="432" w:lineRule="atLeast"/>
        <w:textAlignment w:val="center"/>
        <w:rPr>
          <w:rFonts w:eastAsia="Calibri" w:cs="Arial"/>
          <w:bCs/>
          <w:color w:val="000000"/>
          <w:szCs w:val="24"/>
          <w:lang w:eastAsia="en-US"/>
        </w:rPr>
      </w:pPr>
      <w:r>
        <w:rPr>
          <w:rFonts w:eastAsia="Calibri" w:cs="Arial"/>
          <w:bCs/>
          <w:color w:val="000000"/>
          <w:szCs w:val="24"/>
          <w:lang w:eastAsia="en-US"/>
        </w:rPr>
        <w:lastRenderedPageBreak/>
        <w:t xml:space="preserve">Bilder: </w:t>
      </w:r>
    </w:p>
    <w:p w:rsidR="00513DDC" w:rsidRDefault="00513DDC" w:rsidP="00513DDC">
      <w:pPr>
        <w:autoSpaceDE w:val="0"/>
        <w:autoSpaceDN w:val="0"/>
        <w:adjustRightInd w:val="0"/>
        <w:spacing w:before="432" w:line="432" w:lineRule="atLeast"/>
        <w:textAlignment w:val="center"/>
        <w:rPr>
          <w:rFonts w:eastAsia="Calibri" w:cs="Arial"/>
          <w:bCs/>
          <w:color w:val="000000"/>
          <w:szCs w:val="24"/>
          <w:lang w:eastAsia="en-US"/>
        </w:rPr>
      </w:pPr>
      <w:r>
        <w:rPr>
          <w:rFonts w:eastAsia="Calibri" w:cs="Arial"/>
          <w:noProof/>
          <w:color w:val="000000"/>
          <w:szCs w:val="24"/>
        </w:rPr>
        <w:drawing>
          <wp:inline distT="0" distB="0" distL="0" distR="0">
            <wp:extent cx="1988820" cy="1405890"/>
            <wp:effectExtent l="0" t="0" r="0" b="3810"/>
            <wp:docPr id="1" name="Grafik 1" descr="HP_9000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HP_9000_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DDC" w:rsidRDefault="00513DDC" w:rsidP="00513DDC">
      <w:pPr>
        <w:autoSpaceDE w:val="0"/>
        <w:autoSpaceDN w:val="0"/>
        <w:adjustRightInd w:val="0"/>
        <w:spacing w:before="432" w:line="200" w:lineRule="atLeast"/>
        <w:textAlignment w:val="center"/>
        <w:rPr>
          <w:rFonts w:eastAsia="Calibri" w:cs="Arial"/>
          <w:bCs/>
          <w:color w:val="000000"/>
          <w:szCs w:val="24"/>
          <w:lang w:eastAsia="en-US"/>
        </w:rPr>
      </w:pPr>
      <w:r>
        <w:rPr>
          <w:rFonts w:eastAsia="Calibri" w:cs="Arial"/>
          <w:bCs/>
          <w:color w:val="000000"/>
          <w:szCs w:val="24"/>
          <w:lang w:eastAsia="en-US"/>
        </w:rPr>
        <w:t>Kaeser</w:t>
      </w:r>
      <w:r w:rsidR="004C5D01">
        <w:rPr>
          <w:rFonts w:eastAsia="Calibri" w:cs="Arial"/>
          <w:bCs/>
          <w:color w:val="000000"/>
          <w:szCs w:val="24"/>
          <w:lang w:eastAsia="en-US"/>
        </w:rPr>
        <w:t>-</w:t>
      </w:r>
      <w:r>
        <w:rPr>
          <w:rFonts w:eastAsia="Calibri" w:cs="Arial"/>
          <w:bCs/>
          <w:color w:val="000000"/>
          <w:szCs w:val="24"/>
          <w:lang w:eastAsia="en-US"/>
        </w:rPr>
        <w:t xml:space="preserve">Turbogebläse </w:t>
      </w:r>
      <w:proofErr w:type="spellStart"/>
      <w:r>
        <w:rPr>
          <w:rFonts w:eastAsia="Calibri" w:cs="Arial"/>
          <w:bCs/>
          <w:color w:val="000000"/>
          <w:szCs w:val="24"/>
          <w:lang w:eastAsia="en-US"/>
        </w:rPr>
        <w:t>Pillaerator</w:t>
      </w:r>
      <w:proofErr w:type="spellEnd"/>
      <w:r>
        <w:rPr>
          <w:rFonts w:eastAsia="Calibri" w:cs="Arial"/>
          <w:bCs/>
          <w:color w:val="000000"/>
          <w:szCs w:val="24"/>
          <w:lang w:eastAsia="en-US"/>
        </w:rPr>
        <w:t xml:space="preserve"> arbeiten dank berührungs- und schmiermittelloser Magnetlagerung effizient und völlig verschleißfrei.</w:t>
      </w:r>
    </w:p>
    <w:p w:rsidR="00513DDC" w:rsidRDefault="00513DDC" w:rsidP="00513DDC">
      <w:pPr>
        <w:spacing w:after="240" w:line="200" w:lineRule="atLeast"/>
        <w:rPr>
          <w:rFonts w:cs="Arial"/>
          <w:b/>
          <w:sz w:val="28"/>
        </w:rPr>
      </w:pPr>
    </w:p>
    <w:p w:rsidR="00513DDC" w:rsidRDefault="00513DDC" w:rsidP="00513DDC">
      <w:pPr>
        <w:spacing w:after="240" w:line="200" w:lineRule="atLeast"/>
      </w:pPr>
    </w:p>
    <w:p w:rsidR="00513DDC" w:rsidRDefault="00513DDC" w:rsidP="00513DDC"/>
    <w:p w:rsidR="00513DDC" w:rsidRDefault="00513DDC" w:rsidP="00513DDC"/>
    <w:p w:rsidR="003C5323" w:rsidRPr="00513DDC" w:rsidRDefault="003C5323" w:rsidP="00513DDC"/>
    <w:sectPr w:rsidR="003C5323" w:rsidRPr="00513DDC" w:rsidSect="002616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1588" w:footer="15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952" w:rsidRDefault="003C5952" w:rsidP="004B3198">
      <w:r>
        <w:separator/>
      </w:r>
    </w:p>
  </w:endnote>
  <w:endnote w:type="continuationSeparator" w:id="0">
    <w:p w:rsidR="003C5952" w:rsidRDefault="003C5952" w:rsidP="004B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198" w:rsidRDefault="004B3198" w:rsidP="00EA1547">
    <w:pPr>
      <w:pStyle w:val="Fuzeile"/>
      <w:jc w:val="center"/>
    </w:pPr>
  </w:p>
  <w:p w:rsidR="00F04B6C" w:rsidRDefault="00F04B6C" w:rsidP="00EA1547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B6C" w:rsidRDefault="00F04B6C">
    <w:pPr>
      <w:pStyle w:val="Fuzeile"/>
    </w:pPr>
  </w:p>
  <w:p w:rsidR="00F04B6C" w:rsidRDefault="00F04B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952" w:rsidRDefault="003C5952" w:rsidP="004B3198">
      <w:r>
        <w:separator/>
      </w:r>
    </w:p>
  </w:footnote>
  <w:footnote w:type="continuationSeparator" w:id="0">
    <w:p w:rsidR="003C5952" w:rsidRDefault="003C5952" w:rsidP="004B3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198" w:rsidRDefault="003F5685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64704" o:spid="_x0000_s206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Deutsch-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CB6" w:rsidRPr="00AD2867" w:rsidRDefault="003F5685" w:rsidP="00937D46">
    <w:pPr>
      <w:pStyle w:val="Kopfzeile"/>
      <w:tabs>
        <w:tab w:val="left" w:pos="7088"/>
      </w:tabs>
      <w:spacing w:before="120" w:after="40"/>
      <w:rPr>
        <w:rFonts w:ascii="Arial" w:hAnsi="Arial" w:cs="Arial"/>
        <w:b/>
        <w:sz w:val="24"/>
        <w:szCs w:val="24"/>
      </w:rPr>
    </w:pP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64705" o:spid="_x0000_s2066" type="#_x0000_t75" style="position:absolute;margin-left:-71pt;margin-top:-146pt;width:595.2pt;height:841.9pt;z-index:-251656192;mso-position-horizontal-relative:margin;mso-position-vertical:absolute;mso-position-vertical-relative:margin" o:allowincell="f">
          <v:imagedata r:id="rId1" o:title="Deutsch-s"/>
          <w10:wrap anchorx="margin" anchory="margin"/>
        </v:shape>
      </w:pict>
    </w:r>
    <w:r w:rsidR="00937D46">
      <w:rPr>
        <w:b/>
      </w:rPr>
      <w:tab/>
    </w:r>
    <w:r w:rsidR="005A2CB6" w:rsidRPr="00AD2867">
      <w:rPr>
        <w:b/>
      </w:rPr>
      <w:tab/>
    </w:r>
    <w:sdt>
      <w:sdtPr>
        <w:rPr>
          <w:b/>
        </w:rPr>
        <w:id w:val="98381352"/>
        <w:docPartObj>
          <w:docPartGallery w:val="Page Numbers (Top of Page)"/>
          <w:docPartUnique/>
        </w:docPartObj>
      </w:sdtPr>
      <w:sdtEndPr>
        <w:rPr>
          <w:rFonts w:ascii="Arial" w:hAnsi="Arial" w:cs="Arial"/>
          <w:b w:val="0"/>
          <w:sz w:val="24"/>
          <w:szCs w:val="24"/>
        </w:rPr>
      </w:sdtEndPr>
      <w:sdtContent>
        <w:r w:rsidR="005A2CB6" w:rsidRPr="00AD2867">
          <w:rPr>
            <w:rFonts w:ascii="Arial" w:hAnsi="Arial" w:cs="Arial"/>
            <w:bCs/>
            <w:sz w:val="24"/>
            <w:szCs w:val="24"/>
          </w:rPr>
          <w:fldChar w:fldCharType="begin"/>
        </w:r>
        <w:r w:rsidR="005A2CB6" w:rsidRPr="00AD2867">
          <w:rPr>
            <w:rFonts w:ascii="Arial" w:hAnsi="Arial" w:cs="Arial"/>
            <w:bCs/>
            <w:sz w:val="24"/>
            <w:szCs w:val="24"/>
          </w:rPr>
          <w:instrText>PAGE</w:instrText>
        </w:r>
        <w:r w:rsidR="005A2CB6" w:rsidRPr="00AD2867">
          <w:rPr>
            <w:rFonts w:ascii="Arial" w:hAnsi="Arial" w:cs="Arial"/>
            <w:bCs/>
            <w:sz w:val="24"/>
            <w:szCs w:val="24"/>
          </w:rPr>
          <w:fldChar w:fldCharType="separate"/>
        </w:r>
        <w:r w:rsidR="005A2CB6" w:rsidRPr="00AD2867">
          <w:rPr>
            <w:rFonts w:ascii="Arial" w:hAnsi="Arial" w:cs="Arial"/>
            <w:bCs/>
            <w:sz w:val="24"/>
            <w:szCs w:val="24"/>
          </w:rPr>
          <w:t>2</w:t>
        </w:r>
        <w:r w:rsidR="005A2CB6" w:rsidRPr="00AD2867">
          <w:rPr>
            <w:rFonts w:ascii="Arial" w:hAnsi="Arial" w:cs="Arial"/>
            <w:bCs/>
            <w:sz w:val="24"/>
            <w:szCs w:val="24"/>
          </w:rPr>
          <w:fldChar w:fldCharType="end"/>
        </w:r>
        <w:r w:rsidR="005A2CB6" w:rsidRPr="00AD2867">
          <w:rPr>
            <w:rFonts w:ascii="Arial" w:hAnsi="Arial" w:cs="Arial"/>
            <w:sz w:val="24"/>
            <w:szCs w:val="24"/>
          </w:rPr>
          <w:t>/</w:t>
        </w:r>
        <w:r w:rsidR="005A2CB6" w:rsidRPr="00AD2867">
          <w:rPr>
            <w:rFonts w:ascii="Arial" w:hAnsi="Arial" w:cs="Arial"/>
            <w:bCs/>
            <w:sz w:val="24"/>
            <w:szCs w:val="24"/>
          </w:rPr>
          <w:fldChar w:fldCharType="begin"/>
        </w:r>
        <w:r w:rsidR="005A2CB6" w:rsidRPr="00AD2867">
          <w:rPr>
            <w:rFonts w:ascii="Arial" w:hAnsi="Arial" w:cs="Arial"/>
            <w:bCs/>
            <w:sz w:val="24"/>
            <w:szCs w:val="24"/>
          </w:rPr>
          <w:instrText>NUMPAGES</w:instrText>
        </w:r>
        <w:r w:rsidR="005A2CB6" w:rsidRPr="00AD2867">
          <w:rPr>
            <w:rFonts w:ascii="Arial" w:hAnsi="Arial" w:cs="Arial"/>
            <w:bCs/>
            <w:sz w:val="24"/>
            <w:szCs w:val="24"/>
          </w:rPr>
          <w:fldChar w:fldCharType="separate"/>
        </w:r>
        <w:r w:rsidR="005A2CB6" w:rsidRPr="00AD2867">
          <w:rPr>
            <w:rFonts w:ascii="Arial" w:hAnsi="Arial" w:cs="Arial"/>
            <w:bCs/>
            <w:sz w:val="24"/>
            <w:szCs w:val="24"/>
          </w:rPr>
          <w:t>2</w:t>
        </w:r>
        <w:r w:rsidR="005A2CB6" w:rsidRPr="00AD2867">
          <w:rPr>
            <w:rFonts w:ascii="Arial" w:hAnsi="Arial" w:cs="Arial"/>
            <w:bCs/>
            <w:sz w:val="24"/>
            <w:szCs w:val="24"/>
          </w:rPr>
          <w:fldChar w:fldCharType="end"/>
        </w:r>
      </w:sdtContent>
    </w:sdt>
  </w:p>
  <w:p w:rsidR="00937D46" w:rsidRDefault="00937D46" w:rsidP="00CD1046">
    <w:pPr>
      <w:pStyle w:val="Kopfzeile"/>
      <w:spacing w:after="20"/>
    </w:pPr>
  </w:p>
  <w:p w:rsidR="005A2CB6" w:rsidRDefault="005A2CB6" w:rsidP="00CD1046">
    <w:pPr>
      <w:pStyle w:val="Kopfzeile"/>
      <w:spacing w:after="20"/>
    </w:pPr>
  </w:p>
  <w:p w:rsidR="004B3198" w:rsidRDefault="004B3198" w:rsidP="00937D46">
    <w:pPr>
      <w:pStyle w:val="Kopfzeile"/>
      <w:spacing w:after="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D46" w:rsidRDefault="003F5685" w:rsidP="00F04B6C">
    <w:pPr>
      <w:pStyle w:val="Kopfzeile"/>
      <w:contextualSpacing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64703" o:spid="_x0000_s2064" type="#_x0000_t75" style="position:absolute;margin-left:-71pt;margin-top:-133.25pt;width:595.2pt;height:841.9pt;z-index:-251658240;mso-position-horizontal-relative:margin;mso-position-vertical:absolute;mso-position-vertical-relative:margin" o:allowincell="f">
          <v:imagedata r:id="rId1" o:title="Deutsch-s"/>
          <w10:wrap anchorx="margin" anchory="margin"/>
        </v:shape>
      </w:pict>
    </w:r>
  </w:p>
  <w:p w:rsidR="00937D46" w:rsidRDefault="00937D46" w:rsidP="00F04B6C">
    <w:pPr>
      <w:pStyle w:val="Kopfzeile"/>
      <w:contextualSpacing/>
    </w:pPr>
  </w:p>
  <w:p w:rsidR="00937D46" w:rsidRDefault="00937D46" w:rsidP="00F04B6C">
    <w:pPr>
      <w:pStyle w:val="Kopfzeile"/>
      <w:contextualSpacing/>
    </w:pPr>
  </w:p>
  <w:p w:rsidR="00937D46" w:rsidRDefault="00937D46" w:rsidP="00F04B6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98"/>
    <w:rsid w:val="00013123"/>
    <w:rsid w:val="00046EA4"/>
    <w:rsid w:val="0004732A"/>
    <w:rsid w:val="000B1EF6"/>
    <w:rsid w:val="000F7398"/>
    <w:rsid w:val="00125DF1"/>
    <w:rsid w:val="00131823"/>
    <w:rsid w:val="001469AE"/>
    <w:rsid w:val="001C1E95"/>
    <w:rsid w:val="00214F1D"/>
    <w:rsid w:val="0026163F"/>
    <w:rsid w:val="00297AE2"/>
    <w:rsid w:val="002F173A"/>
    <w:rsid w:val="00367F7E"/>
    <w:rsid w:val="003C5323"/>
    <w:rsid w:val="003C5952"/>
    <w:rsid w:val="003E1A0F"/>
    <w:rsid w:val="003F5685"/>
    <w:rsid w:val="0041039F"/>
    <w:rsid w:val="00485249"/>
    <w:rsid w:val="004B3198"/>
    <w:rsid w:val="004C5D01"/>
    <w:rsid w:val="004D0CB0"/>
    <w:rsid w:val="00513DDC"/>
    <w:rsid w:val="005A2CB6"/>
    <w:rsid w:val="005B5FA9"/>
    <w:rsid w:val="00605C85"/>
    <w:rsid w:val="00605D6D"/>
    <w:rsid w:val="006F6776"/>
    <w:rsid w:val="00780178"/>
    <w:rsid w:val="00937D46"/>
    <w:rsid w:val="00A52556"/>
    <w:rsid w:val="00AA1F98"/>
    <w:rsid w:val="00AD2867"/>
    <w:rsid w:val="00BE4E56"/>
    <w:rsid w:val="00C9170C"/>
    <w:rsid w:val="00CA1C81"/>
    <w:rsid w:val="00CD1046"/>
    <w:rsid w:val="00D73389"/>
    <w:rsid w:val="00DE23A0"/>
    <w:rsid w:val="00EA1547"/>
    <w:rsid w:val="00EB3FD0"/>
    <w:rsid w:val="00EC19C7"/>
    <w:rsid w:val="00F04B6C"/>
    <w:rsid w:val="00F52372"/>
    <w:rsid w:val="00F570A9"/>
    <w:rsid w:val="00FE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1F690560"/>
  <w15:chartTrackingRefBased/>
  <w15:docId w15:val="{F699C70D-3AFE-4DEC-93AE-455B2789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13DD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31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B3198"/>
  </w:style>
  <w:style w:type="paragraph" w:styleId="Fuzeile">
    <w:name w:val="footer"/>
    <w:basedOn w:val="Standard"/>
    <w:link w:val="FuzeileZchn"/>
    <w:uiPriority w:val="99"/>
    <w:unhideWhenUsed/>
    <w:rsid w:val="004B31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B3198"/>
  </w:style>
  <w:style w:type="paragraph" w:styleId="berarbeitung">
    <w:name w:val="Revision"/>
    <w:hidden/>
    <w:uiPriority w:val="99"/>
    <w:semiHidden/>
    <w:rsid w:val="0001312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312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3123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3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265E1-7406-442D-825B-EB38A6D24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KAESER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Michael</dc:creator>
  <cp:keywords/>
  <dc:description/>
  <cp:lastModifiedBy>Sachs, Elke</cp:lastModifiedBy>
  <cp:revision>3</cp:revision>
  <cp:lastPrinted>2024-03-15T10:04:00Z</cp:lastPrinted>
  <dcterms:created xsi:type="dcterms:W3CDTF">2024-03-15T11:04:00Z</dcterms:created>
  <dcterms:modified xsi:type="dcterms:W3CDTF">2024-04-02T10:50:00Z</dcterms:modified>
</cp:coreProperties>
</file>