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02" w:rsidRDefault="00B52021" w:rsidP="00507967">
      <w:pPr>
        <w:framePr w:w="2782" w:h="1729" w:hSpace="141" w:wrap="around" w:vAnchor="text" w:hAnchor="page" w:x="8005" w:y="-667"/>
      </w:pPr>
      <w:r>
        <w:rPr>
          <w:noProof/>
        </w:rPr>
        <w:drawing>
          <wp:inline distT="0" distB="0" distL="0" distR="0">
            <wp:extent cx="1765300" cy="876300"/>
            <wp:effectExtent l="0" t="0" r="6350" b="0"/>
            <wp:docPr id="6" name="Bild 1" descr="Press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 In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C" w:rsidRDefault="00E57E3C" w:rsidP="00B92B3F">
      <w:pPr>
        <w:pStyle w:val="Oberzeile"/>
      </w:pPr>
    </w:p>
    <w:p w:rsidR="00E57E3C" w:rsidRPr="002A715C" w:rsidRDefault="002A715C" w:rsidP="00B92B3F">
      <w:pPr>
        <w:pStyle w:val="Oberzeile"/>
        <w:rPr>
          <w:sz w:val="32"/>
          <w:szCs w:val="32"/>
        </w:rPr>
      </w:pPr>
      <w:r>
        <w:rPr>
          <w:sz w:val="32"/>
          <w:szCs w:val="32"/>
        </w:rPr>
        <w:t>Kaeser Mobilair</w:t>
      </w:r>
      <w:r w:rsidRPr="002A715C">
        <w:rPr>
          <w:sz w:val="32"/>
          <w:szCs w:val="32"/>
        </w:rPr>
        <w:t xml:space="preserve"> M 500-2</w:t>
      </w:r>
    </w:p>
    <w:p w:rsidR="00AC5602" w:rsidRPr="00B92B3F" w:rsidRDefault="002A715C" w:rsidP="00B92B3F">
      <w:pPr>
        <w:pStyle w:val="Oberzeile"/>
      </w:pPr>
      <w:r>
        <w:t>Der neue Druckluftgigant</w:t>
      </w:r>
    </w:p>
    <w:p w:rsidR="00AC5602" w:rsidRPr="00EB6AC5" w:rsidRDefault="002A715C" w:rsidP="00E57E3C">
      <w:pPr>
        <w:pStyle w:val="Flietex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 ist das neue Flaggschiff unter den mobilen Kaeser Kompressoren: Der M 500-2. Der zweistufig trockenverdichtende </w:t>
      </w:r>
      <w:r w:rsidR="00D906C4">
        <w:rPr>
          <w:b/>
          <w:sz w:val="28"/>
          <w:szCs w:val="28"/>
        </w:rPr>
        <w:t>Schraubenkompressor-</w:t>
      </w:r>
      <w:r>
        <w:rPr>
          <w:b/>
          <w:sz w:val="28"/>
          <w:szCs w:val="28"/>
        </w:rPr>
        <w:t>Gigan</w:t>
      </w:r>
      <w:r w:rsidR="00AB6DBD">
        <w:rPr>
          <w:b/>
          <w:sz w:val="28"/>
          <w:szCs w:val="28"/>
        </w:rPr>
        <w:t>t verbirgt unter</w:t>
      </w:r>
      <w:r>
        <w:rPr>
          <w:b/>
          <w:sz w:val="28"/>
          <w:szCs w:val="28"/>
        </w:rPr>
        <w:t xml:space="preserve"> seiner Haube ausgefeiltes Druckluft Know-how für multiplen Einsatz</w:t>
      </w:r>
      <w:r w:rsidR="00B12FC8">
        <w:rPr>
          <w:b/>
          <w:sz w:val="28"/>
          <w:szCs w:val="28"/>
        </w:rPr>
        <w:t>.</w:t>
      </w:r>
      <w:r w:rsidR="00D906C4">
        <w:rPr>
          <w:b/>
          <w:sz w:val="28"/>
          <w:szCs w:val="28"/>
        </w:rPr>
        <w:t xml:space="preserve"> Wie </w:t>
      </w:r>
      <w:r w:rsidR="003F62A3">
        <w:rPr>
          <w:b/>
          <w:sz w:val="28"/>
          <w:szCs w:val="28"/>
        </w:rPr>
        <w:t>immer aus dem Hause Kaeser:</w:t>
      </w:r>
      <w:r w:rsidR="00D906C4">
        <w:rPr>
          <w:b/>
          <w:sz w:val="28"/>
          <w:szCs w:val="28"/>
        </w:rPr>
        <w:t xml:space="preserve"> </w:t>
      </w:r>
      <w:r w:rsidR="00172AEC">
        <w:rPr>
          <w:b/>
          <w:sz w:val="28"/>
          <w:szCs w:val="28"/>
        </w:rPr>
        <w:t>kraftstoffsparend</w:t>
      </w:r>
      <w:r w:rsidR="00D906C4">
        <w:rPr>
          <w:b/>
          <w:sz w:val="28"/>
          <w:szCs w:val="28"/>
        </w:rPr>
        <w:t xml:space="preserve">, innovativ und </w:t>
      </w:r>
      <w:r w:rsidR="00877A3D">
        <w:rPr>
          <w:b/>
          <w:sz w:val="28"/>
          <w:szCs w:val="28"/>
        </w:rPr>
        <w:t>umweltschonend</w:t>
      </w:r>
      <w:r w:rsidR="00D906C4">
        <w:rPr>
          <w:b/>
          <w:sz w:val="28"/>
          <w:szCs w:val="28"/>
        </w:rPr>
        <w:t xml:space="preserve">. </w:t>
      </w:r>
    </w:p>
    <w:p w:rsidR="00877A3D" w:rsidRDefault="00D906C4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Der</w:t>
      </w:r>
      <w:r w:rsidRPr="00F9640C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M 500-2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rundet das Portfolio an mobilen Kompressoren in Sachen Leistung nach oben hin</w:t>
      </w:r>
      <w:r w:rsidRPr="00F9640C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eindrucksvoll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ab</w:t>
      </w:r>
      <w:r w:rsidR="009F458F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. I</w:t>
      </w:r>
      <w:r w:rsidRPr="00F9640C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n der 50-Kubikmeter-Klasse</w:t>
      </w:r>
      <w:r w:rsidR="009F458F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setzt er</w:t>
      </w:r>
      <w:r w:rsidRPr="00F9640C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neue Maßstäbe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. </w:t>
      </w:r>
      <w:r w:rsidR="00BA0CC2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Er produziert Druckluft von 4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bis 10,3 bar. Die </w:t>
      </w:r>
      <w:r w:rsidR="00BA0CC2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maximalen 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Liefermengen variieren zwischen 38 m³/min (10,3 bar) und 45,8 m³/min (6,9 bar). </w:t>
      </w:r>
      <w:r w:rsidR="00C10850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Der Kompressor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ist unter anderem perfekt auf die Bedürfnisse von Verleihfirmen zugeschnitten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, denn der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M500-2 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kombiniert die Vorteile eines trocken verdichtenden Schraubenkompressors mit denen eines mobilen. Das heißt, er </w:t>
      </w:r>
      <w:r w:rsidR="00C10850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kann Druckluft höchster Qualität für alle Einsatzgebiete produzieren, ohne stationär verankert zu sein. </w:t>
      </w:r>
      <w:r w:rsidR="009F458F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Darüber hinaus ist e</w:t>
      </w:r>
      <w:r w:rsidR="00C10850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r ein perfekter Teamplayer und kann </w:t>
      </w:r>
      <w:r w:rsidR="009F458F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spielend leicht in übergeordnete</w:t>
      </w:r>
      <w:r w:rsidR="00C10850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Steuerungen in Kompressorenstationen eingebunden werden. </w:t>
      </w:r>
    </w:p>
    <w:p w:rsidR="00F97EB8" w:rsidRDefault="00F97EB8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F97EB8" w:rsidRPr="00F97EB8" w:rsidRDefault="00F97EB8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</w:pPr>
      <w:r w:rsidRPr="00F97EB8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>Druckluftversorgung sichergestellt</w:t>
      </w:r>
    </w:p>
    <w:p w:rsidR="00877A3D" w:rsidRDefault="00877A3D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3F62A3" w:rsidRDefault="00D906C4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Seinen Einsatz findet 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d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er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mobile Gigant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zum Beispiel bei großen Druckluftverbrauchern in der Industrie, immer dann, wenn es darum geht, Druckluftversorgung auch dann sicher zu stellen, wenn Wartungs- oder 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lastRenderedPageBreak/>
        <w:t>Umbauarbeiten anstehen</w:t>
      </w:r>
      <w:r w:rsidR="009F458F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. Weiter Einsatzgebiete sind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Raffinerien</w:t>
      </w:r>
      <w:r w:rsidR="009F458F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- 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zum Spülen der Pipelines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</w:t>
      </w:r>
      <w:r w:rsidR="009F458F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- </w:t>
      </w:r>
      <w:r w:rsidR="003F62A3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oder beim Tunnelbau. </w:t>
      </w:r>
    </w:p>
    <w:p w:rsidR="00F97EB8" w:rsidRDefault="00F97EB8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F97EB8" w:rsidRPr="00F97EB8" w:rsidRDefault="00F97EB8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</w:pPr>
      <w:r w:rsidRPr="00F97EB8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>Dauerhaft höchst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>mögliche</w:t>
      </w:r>
      <w:r w:rsidRPr="00F97EB8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 xml:space="preserve"> Energieeffizienz</w:t>
      </w:r>
    </w:p>
    <w:p w:rsidR="003F62A3" w:rsidRDefault="003F62A3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</w:t>
      </w:r>
    </w:p>
    <w:p w:rsidR="00C10850" w:rsidRDefault="003F62A3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Herzstück des an den industriellen Druckluftbedarf orientieren Kompressors ist ein bewährter zweistufiger </w:t>
      </w:r>
      <w:r w:rsidR="00877A3D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trockenverdichtender </w:t>
      </w:r>
      <w:r w:rsidR="001D23A7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Schraubenkompressor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. Dank einer innovativen Sonderbeschichtung, die bis zu 300 °C temperaturbeständig ist, zeigen die gestrahlten und phosphatierten Rotoren auch nach jahrelangem Einsatz keinen messbaren Abrieb. </w:t>
      </w:r>
      <w:r w:rsidR="00C10850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Das bedeutet: daue</w:t>
      </w:r>
      <w:r w:rsidR="00297EE4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rhaft höchste Energieeffizienz und auch nach vielen Dienststunden nicht mehr Kraftstoffverbrauch wie zu Beginn seiner ersten Arbeitsstunde. </w:t>
      </w:r>
      <w:r w:rsidR="00D906C4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Dank seines großen Kraftstofftanks hält er </w:t>
      </w:r>
      <w:r w:rsidR="00297EE4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übrigens </w:t>
      </w:r>
      <w:r w:rsidR="00D906C4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zwei Schichten „am Stück“ durch oder kann </w:t>
      </w:r>
      <w:r w:rsidR="00877A3D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wahlweise </w:t>
      </w:r>
      <w:r w:rsidR="00D906C4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mittels eines externen Tanks </w:t>
      </w:r>
      <w:r w:rsidR="00297EE4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d</w:t>
      </w:r>
      <w:r w:rsidR="00D906C4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auerbetrieben werden. </w:t>
      </w:r>
    </w:p>
    <w:p w:rsidR="001B4951" w:rsidRDefault="001B4951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1B4951" w:rsidRDefault="001B4951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Der </w:t>
      </w:r>
      <w:r w:rsidR="00877A3D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eingebaute 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zuverlässige und emissionsarme Caterpillar-Dieselmotor erfüllt dank seines integrierten Rußp</w:t>
      </w:r>
      <w:r w:rsidR="003061EE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artikelfilters </w:t>
      </w:r>
      <w:r w:rsidR="001D23A7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selbstverständlich</w:t>
      </w:r>
      <w:r w:rsidR="003061EE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die </w:t>
      </w:r>
      <w:r w:rsidR="001D23A7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Stufe IIIB</w:t>
      </w:r>
      <w:r w:rsidR="00BA0CC2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der Abgasrichtlinie 2004/26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/EG. Der Motor vom Typ C18 </w:t>
      </w:r>
      <w:r w:rsidR="003061EE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w</w:t>
      </w:r>
      <w:r w:rsidR="00BA0CC2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eist eine Leistung von 447,5 kW</w:t>
      </w:r>
      <w:r w:rsidR="003061EE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auf. </w:t>
      </w:r>
    </w:p>
    <w:p w:rsidR="00BA0CC2" w:rsidRDefault="00BA0CC2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FD03A3" w:rsidRPr="007736D6" w:rsidRDefault="00FD03A3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</w:pPr>
      <w:r w:rsidRPr="007736D6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 xml:space="preserve">Einfache </w:t>
      </w:r>
      <w:r w:rsidR="001D23A7" w:rsidRPr="007736D6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>Bedienung</w:t>
      </w:r>
      <w:r w:rsidR="00C466F8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 xml:space="preserve"> dank Sigma Control M</w:t>
      </w:r>
      <w:r w:rsidRPr="007736D6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>obil</w:t>
      </w:r>
    </w:p>
    <w:p w:rsidR="00FD03A3" w:rsidRPr="007736D6" w:rsidRDefault="00FD03A3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BA0CC2" w:rsidRPr="007736D6" w:rsidRDefault="00C466F8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Die integrierten Sigma Control M</w:t>
      </w:r>
      <w:r w:rsidR="00BA0CC2" w:rsidRPr="007736D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obil passt die</w:t>
      </w:r>
      <w:r w:rsidR="001D23A7" w:rsidRPr="007736D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maximale</w:t>
      </w:r>
      <w:r w:rsidR="00BA0CC2" w:rsidRPr="007736D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Motordrehzahl automatisch an, je nachdem welcher Druck zwischen 4 und 10,3 bar eingestellt wird. Die Steuerung ermöglicht es darüber hinaus die D</w:t>
      </w:r>
      <w:r w:rsidR="001D23A7" w:rsidRPr="007736D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ruckluftaustrittstemperatur</w:t>
      </w:r>
      <w:r w:rsidR="00BA0CC2" w:rsidRPr="007736D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zu wählen. </w:t>
      </w:r>
    </w:p>
    <w:p w:rsidR="00F97EB8" w:rsidRDefault="00F97EB8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877A3D" w:rsidRDefault="00877A3D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Um den Kompressor, den </w:t>
      </w:r>
      <w:r w:rsidR="00BA0CC2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es serienmäßig mit Funkenfänger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und Motorschließventil für den Einsatz in Raffinerien gibt, überall schnell und sicher positionieren zu können, verfügt der M500-2 über ein Support-Fahrgestell mit Feststellbremse. Zudem ist</w:t>
      </w:r>
      <w:r w:rsidR="00F97EB8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er mit Kran- und Verzurr</w:t>
      </w:r>
      <w:r w:rsidR="00F97EB8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-Ö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sen sowie Staplertaschen ausgestattet. So lässt sich der knapp zwölf Tonnen schwere Gigant präzise dort platzieren, wo er gebraucht wird.  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lastRenderedPageBreak/>
        <w:t xml:space="preserve">Die Parkbremse am Hilfsfahrgestell sorgt dafür, dass er </w:t>
      </w:r>
      <w:r w:rsidR="00172AEC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sicher aufgestellt werden kann</w:t>
      </w: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. </w:t>
      </w:r>
    </w:p>
    <w:p w:rsidR="00BA0CC2" w:rsidRDefault="00BA0CC2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BA0CC2" w:rsidRPr="00F97EB8" w:rsidRDefault="00BA0CC2" w:rsidP="00BA0CC2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</w:pPr>
      <w:r w:rsidRPr="00F97EB8">
        <w:rPr>
          <w:rFonts w:ascii="Arial" w:eastAsia="Times New Roman" w:hAnsi="Arial" w:cs="Times New Roman"/>
          <w:b/>
          <w:color w:val="auto"/>
          <w:sz w:val="24"/>
          <w:szCs w:val="20"/>
          <w:lang w:eastAsia="de-DE"/>
        </w:rPr>
        <w:t>Automatische Überwachung aus der Ferne</w:t>
      </w:r>
    </w:p>
    <w:p w:rsidR="00877A3D" w:rsidRDefault="00877A3D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877A3D" w:rsidRDefault="00C466F8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In dem sehr unwahrscheinlichen Fall </w:t>
      </w:r>
      <w:r w:rsidR="00877A3D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einer Störung, aktiviert das integrierte Mobilair fleet management automatisch den Kaeser Service. Das Mobilair fleet management liefert darüber hinaus </w:t>
      </w:r>
      <w:r w:rsidR="00BA0CC2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auch dem Vermieter </w:t>
      </w:r>
      <w:r w:rsidR="00877A3D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lückenlose Nachweise für Abrechnungen und meldet </w:t>
      </w:r>
      <w:r w:rsidR="00BA0CC2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den Standort und </w:t>
      </w:r>
      <w:r w:rsidR="00877A3D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bei Langzeiteinsätzen Wartungen automatisch online. </w:t>
      </w:r>
    </w:p>
    <w:p w:rsidR="00C10850" w:rsidRDefault="00C10850" w:rsidP="00D906C4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F97EB8" w:rsidRDefault="00F97EB8" w:rsidP="002513AA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F97EB8" w:rsidRDefault="00F97EB8" w:rsidP="00F97EB8">
      <w:pPr>
        <w:outlineLvl w:val="0"/>
        <w:rPr>
          <w:b/>
        </w:rPr>
      </w:pPr>
      <w:r>
        <w:rPr>
          <w:b/>
        </w:rPr>
        <w:t xml:space="preserve">Datei: </w:t>
      </w:r>
      <w:r w:rsidR="001D54E1">
        <w:rPr>
          <w:b/>
        </w:rPr>
        <w:t>c-m500-2-</w:t>
      </w:r>
      <w:r>
        <w:rPr>
          <w:b/>
        </w:rPr>
        <w:t>de</w:t>
      </w:r>
    </w:p>
    <w:p w:rsidR="00F97EB8" w:rsidRDefault="00457FE9" w:rsidP="00F97EB8">
      <w:r>
        <w:t>3</w:t>
      </w:r>
      <w:r w:rsidR="00537908">
        <w:t>.</w:t>
      </w:r>
      <w:bookmarkStart w:id="0" w:name="_GoBack"/>
      <w:bookmarkEnd w:id="0"/>
      <w:r>
        <w:t>564</w:t>
      </w:r>
      <w:r w:rsidR="00F97EB8">
        <w:t xml:space="preserve"> Zeichen </w:t>
      </w:r>
      <w:r w:rsidR="00F97EB8">
        <w:rPr>
          <w:rFonts w:ascii="Symbol" w:hAnsi="Symbol"/>
        </w:rPr>
        <w:t></w:t>
      </w:r>
      <w:r w:rsidR="00F97EB8">
        <w:t xml:space="preserve"> Abdruck frei, Beleg erbeten</w:t>
      </w:r>
    </w:p>
    <w:p w:rsidR="00F97EB8" w:rsidRDefault="00F97EB8" w:rsidP="00F97EB8"/>
    <w:p w:rsidR="00F97EB8" w:rsidRDefault="00F97EB8" w:rsidP="00F97EB8"/>
    <w:p w:rsidR="00F97EB8" w:rsidRDefault="00F97EB8" w:rsidP="00F97EB8"/>
    <w:p w:rsidR="00F97EB8" w:rsidRDefault="00F97EB8" w:rsidP="00F97EB8"/>
    <w:p w:rsidR="00F97EB8" w:rsidRDefault="00F97EB8" w:rsidP="00F97EB8">
      <w:r>
        <w:t>Bild</w:t>
      </w:r>
    </w:p>
    <w:p w:rsidR="00F97EB8" w:rsidRDefault="00F97EB8" w:rsidP="00F97EB8"/>
    <w:p w:rsidR="00F97EB8" w:rsidRDefault="00F97EB8" w:rsidP="00F97EB8">
      <w:r>
        <w:rPr>
          <w:noProof/>
        </w:rPr>
        <w:drawing>
          <wp:inline distT="0" distB="0" distL="0" distR="0" wp14:anchorId="72D5F180" wp14:editId="149EAAEC">
            <wp:extent cx="1600200" cy="1132531"/>
            <wp:effectExtent l="0" t="0" r="0" b="0"/>
            <wp:docPr id="5" name="Grafik 5" descr="M:\Windows Desktop\messen2013\bauma\M_500_Anwendun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indows Desktop\messen2013\bauma\M_500_Anwendung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B8" w:rsidRDefault="00F97EB8" w:rsidP="00F97EB8"/>
    <w:p w:rsidR="00F97EB8" w:rsidRDefault="00F97EB8" w:rsidP="00F97EB8"/>
    <w:p w:rsidR="00F97EB8" w:rsidRDefault="00F97EB8" w:rsidP="00F97EB8"/>
    <w:p w:rsidR="00F97EB8" w:rsidRDefault="001D23A7" w:rsidP="00F97EB8">
      <w:r w:rsidRPr="001D23A7">
        <w:t xml:space="preserve">Mobiles Kraftpaket für große Vorhaben: Der neue M 500-2 von Kaeser Kompressoren erzeugt abgasarm </w:t>
      </w:r>
      <w:r w:rsidR="00802943">
        <w:t>saubere</w:t>
      </w:r>
      <w:r w:rsidRPr="001D23A7">
        <w:t xml:space="preserve"> Druckluft mit Liefermengen zwischen 38 m³/min (10,3 bar) und 45,8 m³/min (6,9 bar).</w:t>
      </w:r>
    </w:p>
    <w:p w:rsidR="00F97EB8" w:rsidRDefault="00F97EB8" w:rsidP="002513AA">
      <w:pPr>
        <w:pStyle w:val="BodytextArtikelallgemein"/>
        <w:spacing w:line="360" w:lineRule="auto"/>
        <w:jc w:val="left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</w:p>
    <w:p w:rsidR="00F97EB8" w:rsidRDefault="00F97EB8" w:rsidP="002513AA">
      <w:pPr>
        <w:pStyle w:val="BodytextArtikelallgemein"/>
        <w:spacing w:line="360" w:lineRule="auto"/>
        <w:jc w:val="left"/>
      </w:pPr>
    </w:p>
    <w:sectPr w:rsidR="00F97EB8">
      <w:headerReference w:type="default" r:id="rId8"/>
      <w:footerReference w:type="default" r:id="rId9"/>
      <w:footerReference w:type="first" r:id="rId10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67" w:rsidRDefault="00AD6C67">
      <w:r>
        <w:separator/>
      </w:r>
    </w:p>
  </w:endnote>
  <w:endnote w:type="continuationSeparator" w:id="0">
    <w:p w:rsidR="00AD6C67" w:rsidRDefault="00AD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">
    <w:altName w:val="Times New Roman"/>
    <w:charset w:val="00"/>
    <w:family w:val="auto"/>
    <w:pitch w:val="variable"/>
    <w:sig w:usb0="00000001" w:usb1="100078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1894840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FE9" w:rsidRPr="00ED2FBF" w:rsidRDefault="00457FE9" w:rsidP="00457FE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Pressestelle: 09561 640-452 – Fax: 09561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2.2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xwHy&#10;bN0AAAAIAQAADwAAAAAAAAAAAAAAAADbBAAAZHJzL2Rvd25yZXYueG1sUEsFBgAAAAAEAAQA8wAA&#10;AOUFAAAAAA==&#10;" stroked="f">
              <v:textbox>
                <w:txbxContent>
                  <w:p w:rsidR="00457FE9" w:rsidRPr="00ED2FBF" w:rsidRDefault="00457FE9" w:rsidP="00457FE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Pressestelle: 09561 640-452 – Fax: 09561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FE9" w:rsidRPr="00ED2FBF" w:rsidRDefault="00457FE9" w:rsidP="00457FE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Pressestelle: 09561 640-452 – Fax: 09561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shd w:val="solid" w:color="FFFFFF" w:fill="FFFFFF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Pressestelle: 09561 640-452 – Fax: 09561 640-129</w:t>
                          </w: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57FE9" w:rsidRPr="00ED2FBF" w:rsidRDefault="00457FE9" w:rsidP="00457FE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Pressestelle: 09561 640-452 – Fax: 09561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shd w:val="solid" w:color="FFFFFF" w:fill="FFFFFF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br/>
                    </w: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Pressestelle: 09561 640-452 – Fax: 09561 640-129</w:t>
                    </w: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67" w:rsidRDefault="00AD6C67">
      <w:r>
        <w:separator/>
      </w:r>
    </w:p>
  </w:footnote>
  <w:footnote w:type="continuationSeparator" w:id="0">
    <w:p w:rsidR="00AD6C67" w:rsidRDefault="00AD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3790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37908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02"/>
    <w:rsid w:val="000045A0"/>
    <w:rsid w:val="00035DFA"/>
    <w:rsid w:val="00063C06"/>
    <w:rsid w:val="00120FC5"/>
    <w:rsid w:val="0017275C"/>
    <w:rsid w:val="00172AEC"/>
    <w:rsid w:val="00186874"/>
    <w:rsid w:val="00192B1F"/>
    <w:rsid w:val="001B4951"/>
    <w:rsid w:val="001B708C"/>
    <w:rsid w:val="001C626E"/>
    <w:rsid w:val="001D23A7"/>
    <w:rsid w:val="001D54E1"/>
    <w:rsid w:val="00217AA5"/>
    <w:rsid w:val="002226D4"/>
    <w:rsid w:val="002513AA"/>
    <w:rsid w:val="0026609D"/>
    <w:rsid w:val="00297EE4"/>
    <w:rsid w:val="002A090D"/>
    <w:rsid w:val="002A715C"/>
    <w:rsid w:val="00300161"/>
    <w:rsid w:val="003061EE"/>
    <w:rsid w:val="003516C4"/>
    <w:rsid w:val="003654F5"/>
    <w:rsid w:val="00384DF4"/>
    <w:rsid w:val="003A11EE"/>
    <w:rsid w:val="003C23CA"/>
    <w:rsid w:val="003F5F9C"/>
    <w:rsid w:val="003F62A3"/>
    <w:rsid w:val="00400663"/>
    <w:rsid w:val="00457FE9"/>
    <w:rsid w:val="00477825"/>
    <w:rsid w:val="004D29A6"/>
    <w:rsid w:val="004E35B5"/>
    <w:rsid w:val="00507967"/>
    <w:rsid w:val="00520F6F"/>
    <w:rsid w:val="00536560"/>
    <w:rsid w:val="00536FD2"/>
    <w:rsid w:val="00537908"/>
    <w:rsid w:val="00546811"/>
    <w:rsid w:val="0055398F"/>
    <w:rsid w:val="005544B9"/>
    <w:rsid w:val="00556FA6"/>
    <w:rsid w:val="005A1E9C"/>
    <w:rsid w:val="005B4DF8"/>
    <w:rsid w:val="005C0483"/>
    <w:rsid w:val="005D204C"/>
    <w:rsid w:val="006113EE"/>
    <w:rsid w:val="0061487B"/>
    <w:rsid w:val="006255B8"/>
    <w:rsid w:val="0062617D"/>
    <w:rsid w:val="00695A68"/>
    <w:rsid w:val="006A408E"/>
    <w:rsid w:val="006E6077"/>
    <w:rsid w:val="00762C6B"/>
    <w:rsid w:val="007736D6"/>
    <w:rsid w:val="007B4D1D"/>
    <w:rsid w:val="007E03A6"/>
    <w:rsid w:val="007F3C05"/>
    <w:rsid w:val="00802943"/>
    <w:rsid w:val="00860320"/>
    <w:rsid w:val="00877A3D"/>
    <w:rsid w:val="00893AD4"/>
    <w:rsid w:val="008E6AF0"/>
    <w:rsid w:val="0095795D"/>
    <w:rsid w:val="00973027"/>
    <w:rsid w:val="009A5C19"/>
    <w:rsid w:val="009B33F7"/>
    <w:rsid w:val="009C2214"/>
    <w:rsid w:val="009F458F"/>
    <w:rsid w:val="00A507B1"/>
    <w:rsid w:val="00A538BF"/>
    <w:rsid w:val="00A82DFD"/>
    <w:rsid w:val="00A87B15"/>
    <w:rsid w:val="00AB6DBD"/>
    <w:rsid w:val="00AC510A"/>
    <w:rsid w:val="00AC5602"/>
    <w:rsid w:val="00AD0209"/>
    <w:rsid w:val="00AD56A6"/>
    <w:rsid w:val="00AD6C67"/>
    <w:rsid w:val="00AE43BB"/>
    <w:rsid w:val="00AE78D0"/>
    <w:rsid w:val="00B12FC8"/>
    <w:rsid w:val="00B338D5"/>
    <w:rsid w:val="00B52021"/>
    <w:rsid w:val="00B92B3F"/>
    <w:rsid w:val="00BA0CC2"/>
    <w:rsid w:val="00BB224D"/>
    <w:rsid w:val="00BB7466"/>
    <w:rsid w:val="00BC693A"/>
    <w:rsid w:val="00BD6085"/>
    <w:rsid w:val="00BE2961"/>
    <w:rsid w:val="00C00B71"/>
    <w:rsid w:val="00C10850"/>
    <w:rsid w:val="00C466F8"/>
    <w:rsid w:val="00C741BB"/>
    <w:rsid w:val="00C92294"/>
    <w:rsid w:val="00CB58EC"/>
    <w:rsid w:val="00CB6858"/>
    <w:rsid w:val="00CC74CE"/>
    <w:rsid w:val="00CF141B"/>
    <w:rsid w:val="00CF2D29"/>
    <w:rsid w:val="00D01F36"/>
    <w:rsid w:val="00D670C9"/>
    <w:rsid w:val="00D906C4"/>
    <w:rsid w:val="00DE487E"/>
    <w:rsid w:val="00DF1B1D"/>
    <w:rsid w:val="00E31D48"/>
    <w:rsid w:val="00E3493A"/>
    <w:rsid w:val="00E45EC5"/>
    <w:rsid w:val="00E57811"/>
    <w:rsid w:val="00E57E3C"/>
    <w:rsid w:val="00EB6AC5"/>
    <w:rsid w:val="00EF2E6B"/>
    <w:rsid w:val="00F21FBA"/>
    <w:rsid w:val="00F2531F"/>
    <w:rsid w:val="00F63417"/>
    <w:rsid w:val="00F97EB8"/>
    <w:rsid w:val="00FB6011"/>
    <w:rsid w:val="00FC24D8"/>
    <w:rsid w:val="00FC3308"/>
    <w:rsid w:val="00FC773D"/>
    <w:rsid w:val="00FD03A3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33ABC6F5-358B-4907-897C-351FAA7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pPr>
      <w:spacing w:after="240" w:line="360" w:lineRule="auto"/>
    </w:pPr>
    <w:rPr>
      <w:b/>
      <w:spacing w:val="-6"/>
      <w:sz w:val="28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pPr>
      <w:spacing w:after="24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BodytextArtikelallgemein">
    <w:name w:val="Bodytext (Artikel allgemein)"/>
    <w:basedOn w:val="Standard"/>
    <w:uiPriority w:val="99"/>
    <w:rsid w:val="00D906C4"/>
    <w:pPr>
      <w:tabs>
        <w:tab w:val="left" w:pos="18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NimbusSanL" w:eastAsiaTheme="minorHAnsi" w:hAnsi="NimbusSanL" w:cs="NimbusSanL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3855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baetz1</dc:creator>
  <cp:lastModifiedBy>sachs1</cp:lastModifiedBy>
  <cp:revision>10</cp:revision>
  <cp:lastPrinted>2013-02-21T14:43:00Z</cp:lastPrinted>
  <dcterms:created xsi:type="dcterms:W3CDTF">2013-02-08T09:41:00Z</dcterms:created>
  <dcterms:modified xsi:type="dcterms:W3CDTF">2015-01-15T08:49:00Z</dcterms:modified>
</cp:coreProperties>
</file>