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A8" w:rsidRDefault="000F2BA8" w:rsidP="000F2BA8">
      <w:pPr>
        <w:spacing w:after="240" w:line="200" w:lineRule="atLeas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Gebläse Nachkühler ACA-L: Für temperaturempfindliche </w:t>
      </w:r>
      <w:proofErr w:type="spellStart"/>
      <w:r>
        <w:rPr>
          <w:rFonts w:ascii="Arial" w:hAnsi="Arial" w:cs="Arial"/>
          <w:b/>
          <w:sz w:val="28"/>
        </w:rPr>
        <w:t>Gebläseanwendungen</w:t>
      </w:r>
      <w:proofErr w:type="spellEnd"/>
      <w:r>
        <w:rPr>
          <w:rFonts w:ascii="Arial" w:hAnsi="Arial" w:cs="Arial"/>
          <w:b/>
          <w:sz w:val="28"/>
        </w:rPr>
        <w:t xml:space="preserve"> </w:t>
      </w:r>
    </w:p>
    <w:p w:rsidR="000F2BA8" w:rsidRDefault="000F2BA8" w:rsidP="000F2BA8">
      <w:pPr>
        <w:spacing w:after="240" w:line="200" w:lineRule="atLeas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Luftkühler zum Luftkühlen </w:t>
      </w:r>
    </w:p>
    <w:p w:rsidR="000F2BA8" w:rsidRDefault="000F2BA8" w:rsidP="000F2BA8">
      <w:pPr>
        <w:spacing w:after="240" w:line="2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Auch auf dem </w:t>
      </w:r>
      <w:proofErr w:type="spellStart"/>
      <w:r>
        <w:rPr>
          <w:rFonts w:ascii="Arial" w:hAnsi="Arial" w:cs="Arial"/>
          <w:b/>
          <w:sz w:val="24"/>
          <w:szCs w:val="24"/>
        </w:rPr>
        <w:t>Gebläsesektor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bietet Kaeser Kompressoren das volle Programm – und manchmal eine Idee mehr, wie zum Beispiel die Gebläse-Nachkühler der Reihe ACA. </w:t>
      </w:r>
    </w:p>
    <w:p w:rsidR="000F2BA8" w:rsidRDefault="000F2BA8" w:rsidP="000F2BA8">
      <w:pPr>
        <w:spacing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Beim Verdichten von Luft entsteht immer auch Wärme. Die Luft-Austrittstemperatur kann bei Drehkolbengebläsen 150 °C erreichen – zu hoch für temperatursensible Anwendungen wie etwa pneumatisches Fördern von Backmischungen oder fetthaltigen Schüttgütern wie Tierfutter. Auch Kunststoffgranulate sind oft nur bis etwa 60 °C thermisch unkritisch. Zudem wird </w:t>
      </w:r>
      <w:proofErr w:type="spellStart"/>
      <w:r>
        <w:rPr>
          <w:rFonts w:ascii="Arial" w:hAnsi="Arial" w:cs="Arial"/>
          <w:sz w:val="24"/>
          <w:szCs w:val="24"/>
        </w:rPr>
        <w:t>Gebläseluft</w:t>
      </w:r>
      <w:proofErr w:type="spellEnd"/>
      <w:r>
        <w:rPr>
          <w:rFonts w:ascii="Arial" w:hAnsi="Arial" w:cs="Arial"/>
          <w:sz w:val="24"/>
          <w:szCs w:val="24"/>
        </w:rPr>
        <w:t xml:space="preserve"> häufig als direktes Kühlmedium eingesetzt. Dafür hat Kaeser Kompressoren als einziger Hersteller von Drehkolbengebläsen eine elegante und höchst wirtschaftliche Lösung: den auf Drehkolbengebläse abgestimmten luftgekühlten Nachkühler. Nach seiner englischen Bezeichnung Air </w:t>
      </w:r>
      <w:proofErr w:type="spellStart"/>
      <w:r>
        <w:rPr>
          <w:rFonts w:ascii="Arial" w:hAnsi="Arial" w:cs="Arial"/>
          <w:sz w:val="24"/>
          <w:szCs w:val="24"/>
        </w:rPr>
        <w:t>Cooled</w:t>
      </w:r>
      <w:proofErr w:type="spellEnd"/>
      <w:r>
        <w:rPr>
          <w:rFonts w:ascii="Arial" w:hAnsi="Arial" w:cs="Arial"/>
          <w:sz w:val="24"/>
          <w:szCs w:val="24"/>
        </w:rPr>
        <w:t xml:space="preserve"> Aftercooler kurz ACA genannt, senkt er die Temperatur der </w:t>
      </w:r>
      <w:proofErr w:type="spellStart"/>
      <w:r>
        <w:rPr>
          <w:rFonts w:ascii="Arial" w:hAnsi="Arial" w:cs="Arial"/>
          <w:sz w:val="24"/>
          <w:szCs w:val="24"/>
        </w:rPr>
        <w:t>Gebläseluft</w:t>
      </w:r>
      <w:proofErr w:type="spellEnd"/>
      <w:r>
        <w:rPr>
          <w:rFonts w:ascii="Arial" w:hAnsi="Arial" w:cs="Arial"/>
          <w:sz w:val="24"/>
          <w:szCs w:val="24"/>
        </w:rPr>
        <w:t xml:space="preserve"> von 150 °C bis auf 10 °C über Umgebungstemperatur ab – mit minimalem Druckverlust und ohne zusätzlichen Beschaffungs- und Installationsaufwand für Wasserkühler.</w:t>
      </w:r>
    </w:p>
    <w:p w:rsidR="000F2BA8" w:rsidRDefault="000F2BA8" w:rsidP="003F33A9">
      <w:pPr>
        <w:spacing w:after="0" w:line="200" w:lineRule="atLeast"/>
        <w:rPr>
          <w:rFonts w:ascii="Arial" w:hAnsi="Arial" w:cs="Arial"/>
        </w:rPr>
      </w:pPr>
      <w:r>
        <w:rPr>
          <w:rFonts w:ascii="Arial" w:hAnsi="Arial" w:cs="Arial"/>
        </w:rPr>
        <w:t>Abdruck frei, Beleg erbeten</w:t>
      </w:r>
      <w:bookmarkStart w:id="0" w:name="_GoBack"/>
      <w:bookmarkEnd w:id="0"/>
    </w:p>
    <w:p w:rsidR="000F2BA8" w:rsidRDefault="000F2BA8" w:rsidP="000F2BA8">
      <w:pPr>
        <w:spacing w:after="240" w:line="200" w:lineRule="atLeas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5E17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" strokecolor="black [3200]">
                <v:stroke joinstyle="miter"/>
              </v:line>
            </w:pict>
          </mc:Fallback>
        </mc:AlternateContent>
      </w:r>
    </w:p>
    <w:p w:rsidR="000F2BA8" w:rsidRDefault="000F2BA8" w:rsidP="000F2BA8">
      <w:pPr>
        <w:spacing w:after="240" w:line="200" w:lineRule="atLeast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95600" cy="1135380"/>
            <wp:effectExtent l="0" t="0" r="0" b="7620"/>
            <wp:docPr id="3" name="Grafik 3" descr="H-ACA-Blower-Aftercoole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-ACA-Blower-Aftercooler-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A8" w:rsidRDefault="000F2BA8" w:rsidP="000F2BA8">
      <w:pPr>
        <w:spacing w:after="240" w:line="200" w:lineRule="atLeast"/>
        <w:rPr>
          <w:rFonts w:ascii="Arial" w:hAnsi="Arial" w:cs="Arial"/>
          <w:szCs w:val="24"/>
        </w:rPr>
      </w:pPr>
    </w:p>
    <w:p w:rsidR="003C5323" w:rsidRPr="00EC588A" w:rsidRDefault="000F2BA8" w:rsidP="00EC588A">
      <w:pPr>
        <w:spacing w:after="240" w:line="200" w:lineRule="atLeas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Die für Drehkolbengebläse entwickelten ACA-Kühler senken die Temperatur der </w:t>
      </w:r>
      <w:proofErr w:type="spellStart"/>
      <w:r>
        <w:rPr>
          <w:rFonts w:ascii="Arial" w:hAnsi="Arial" w:cs="Arial"/>
          <w:color w:val="000000"/>
          <w:szCs w:val="24"/>
        </w:rPr>
        <w:t>Gebläseluft</w:t>
      </w:r>
      <w:proofErr w:type="spellEnd"/>
      <w:r>
        <w:rPr>
          <w:rFonts w:ascii="Arial" w:hAnsi="Arial" w:cs="Arial"/>
          <w:color w:val="000000"/>
          <w:szCs w:val="24"/>
        </w:rPr>
        <w:t xml:space="preserve"> höchst effizient von 150 °C auf 10 °C über Umgebungstemperatur.</w:t>
      </w:r>
    </w:p>
    <w:sectPr w:rsidR="003C5323" w:rsidRPr="00EC588A" w:rsidSect="002616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98" w:rsidRDefault="004B3198" w:rsidP="004B3198">
      <w:pPr>
        <w:spacing w:after="0" w:line="240" w:lineRule="auto"/>
      </w:pPr>
      <w:r>
        <w:separator/>
      </w:r>
    </w:p>
  </w:endnote>
  <w:endnote w:type="continuationSeparator" w:id="0">
    <w:p w:rsidR="004B3198" w:rsidRDefault="004B3198" w:rsidP="004B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98" w:rsidRDefault="004B3198" w:rsidP="004B3198">
      <w:pPr>
        <w:spacing w:after="0" w:line="240" w:lineRule="auto"/>
      </w:pPr>
      <w:r>
        <w:separator/>
      </w:r>
    </w:p>
  </w:footnote>
  <w:footnote w:type="continuationSeparator" w:id="0">
    <w:p w:rsidR="004B3198" w:rsidRDefault="004B3198" w:rsidP="004B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3F33A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3F33A9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3F33A9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3.25pt;width:595.2pt;height:841.9pt;z-index:-251658240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B1EF6"/>
    <w:rsid w:val="000F2BA8"/>
    <w:rsid w:val="000F7398"/>
    <w:rsid w:val="00125DF1"/>
    <w:rsid w:val="00131823"/>
    <w:rsid w:val="001469AE"/>
    <w:rsid w:val="00214F1D"/>
    <w:rsid w:val="0026163F"/>
    <w:rsid w:val="00297AE2"/>
    <w:rsid w:val="00367F7E"/>
    <w:rsid w:val="003C5323"/>
    <w:rsid w:val="003E1A0F"/>
    <w:rsid w:val="003F33A9"/>
    <w:rsid w:val="00485249"/>
    <w:rsid w:val="004B3198"/>
    <w:rsid w:val="005A2CB6"/>
    <w:rsid w:val="005B5FA9"/>
    <w:rsid w:val="00605C85"/>
    <w:rsid w:val="00780178"/>
    <w:rsid w:val="00937D46"/>
    <w:rsid w:val="00A52556"/>
    <w:rsid w:val="00AA1F98"/>
    <w:rsid w:val="00AD2867"/>
    <w:rsid w:val="00BE4E56"/>
    <w:rsid w:val="00C9170C"/>
    <w:rsid w:val="00CA1C81"/>
    <w:rsid w:val="00CD1046"/>
    <w:rsid w:val="00D73389"/>
    <w:rsid w:val="00EA1547"/>
    <w:rsid w:val="00EC19C7"/>
    <w:rsid w:val="00EC588A"/>
    <w:rsid w:val="00F04B6C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2C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eser.de/Images/H-ACA-Blower-Aftercooler_web_tcm6-45465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AE3A-D0E4-4724-9019-C5EDA17F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4</cp:revision>
  <dcterms:created xsi:type="dcterms:W3CDTF">2022-12-23T05:56:00Z</dcterms:created>
  <dcterms:modified xsi:type="dcterms:W3CDTF">2023-01-18T09:51:00Z</dcterms:modified>
</cp:coreProperties>
</file>